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comments.xml><?xml version="1.0" encoding="utf-8"?>
<w:comments xmlns:w14="http://schemas.microsoft.com/office/word/2010/wordml" xmlns:w="http://schemas.openxmlformats.org/wordprocessingml/2006/main">
  <w:comment xmlns:w="http://schemas.openxmlformats.org/wordprocessingml/2006/main" w:initials="RE" w:author="Roberts, Emily Maisie" w:date="2025-11-07T12:30:52" w:id="1351156997">
    <w:p xmlns:w14="http://schemas.microsoft.com/office/word/2010/wordml" xmlns:w="http://schemas.openxmlformats.org/wordprocessingml/2006/main" w:rsidR="244D94FB" w:rsidRDefault="65C41630" w14:paraId="3F8CAB6C" w14:textId="05CDA689">
      <w:pPr>
        <w:pStyle w:val="CommentText"/>
      </w:pPr>
      <w:r>
        <w:rPr>
          <w:rStyle w:val="CommentReference"/>
        </w:rPr>
        <w:annotationRef/>
      </w:r>
      <w:r w:rsidRPr="41225149" w:rsidR="3CB07584">
        <w:t>Cover hidden course costs</w:t>
      </w:r>
    </w:p>
  </w:comment>
</w:comments>
</file>

<file path=word/commentsExtended.xml><?xml version="1.0" encoding="utf-8"?>
<w15:commentsEx xmlns:mc="http://schemas.openxmlformats.org/markup-compatibility/2006" xmlns:w15="http://schemas.microsoft.com/office/word/2012/wordml" mc:Ignorable="w15">
  <w15:commentEx w15:done="1" w15:paraId="3F8CAB6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F8384F" w16cex:dateUtc="2025-11-07T12:30:52.721Z"/>
</w16cex:commentsExtensible>
</file>

<file path=word/commentsIds.xml><?xml version="1.0" encoding="utf-8"?>
<w16cid:commentsIds xmlns:mc="http://schemas.openxmlformats.org/markup-compatibility/2006" xmlns:w16cid="http://schemas.microsoft.com/office/word/2016/wordml/cid" mc:Ignorable="w16cid">
  <w16cid:commentId w16cid:paraId="3F8CAB6C" w16cid:durableId="5AF8384F"/>
</w16cid:commentsId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5B90BEC0" wp14:paraId="448D161B" wp14:textId="5F37F48C">
      <w:pPr>
        <w:pStyle w:val="Title"/>
        <w:pBdr>
          <w:bottom w:val="single" w:color="4F81BD" w:sz="8" w:space="4"/>
        </w:pBdr>
        <w:spacing w:after="300" w:line="240" w:lineRule="auto"/>
        <w:jc w:val="center"/>
        <w:rPr>
          <w:rFonts w:ascii="Calibri" w:hAnsi="Calibri" w:eastAsia="Calibri" w:cs="Calibri"/>
          <w:b w:val="0"/>
          <w:bCs w:val="0"/>
          <w:i w:val="0"/>
          <w:iCs w:val="0"/>
          <w:caps w:val="0"/>
          <w:smallCaps w:val="0"/>
          <w:noProof w:val="0"/>
          <w:color w:val="17365D"/>
          <w:sz w:val="52"/>
          <w:szCs w:val="52"/>
          <w:lang w:val="en-GB"/>
        </w:rPr>
      </w:pPr>
      <w:r w:rsidRPr="5B90BEC0" w:rsidR="3F5337F6">
        <w:rPr>
          <w:rFonts w:ascii="Calibri" w:hAnsi="Calibri" w:eastAsia="Calibri" w:cs="Calibri"/>
          <w:b w:val="0"/>
          <w:bCs w:val="0"/>
          <w:i w:val="0"/>
          <w:iCs w:val="0"/>
          <w:caps w:val="0"/>
          <w:smallCaps w:val="0"/>
          <w:noProof w:val="0"/>
          <w:color w:val="17365D"/>
          <w:sz w:val="52"/>
          <w:szCs w:val="52"/>
          <w:lang w:val="en-US"/>
        </w:rPr>
        <w:t>Ulster University Students’ Union Policy</w:t>
      </w:r>
    </w:p>
    <w:p xmlns:wp14="http://schemas.microsoft.com/office/word/2010/wordml" w:rsidP="5B90BEC0" wp14:paraId="6FBA952E" wp14:textId="766B5AD9">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1. Policy Title</w:t>
      </w:r>
    </w:p>
    <w:p xmlns:wp14="http://schemas.microsoft.com/office/word/2010/wordml" w:rsidP="5B90BEC0" wp14:paraId="2D0E92BF" wp14:textId="20DB331F">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Cost of Living</w:t>
      </w:r>
    </w:p>
    <w:p xmlns:wp14="http://schemas.microsoft.com/office/word/2010/wordml" w:rsidP="5B90BEC0" wp14:paraId="756342A5" wp14:textId="3EEFC988">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 xml:space="preserve">2. Purpose </w:t>
      </w:r>
    </w:p>
    <w:p xmlns:wp14="http://schemas.microsoft.com/office/word/2010/wordml" w:rsidP="5B90BEC0" wp14:paraId="358BCF48" wp14:textId="4D28EF6E">
      <w:pPr>
        <w:rPr>
          <w:rFonts w:ascii="Cambria" w:hAnsi="Cambria" w:eastAsia="Cambria" w:cs="Cambria"/>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The purpose of the Cost-of-Living Policy at UUSU is to ensure that we actively recognise, respond to, and alleviate the financial pressure faced by students. With constantly rising inflation, increased housing costs, unaffordable utility bills, and the additional challenges of limited support from student finance, many students are struggling to afford essentials such as transport, rent, study materials (e.g. laptops/textbooks), and food.</w:t>
      </w:r>
      <w:r w:rsidRPr="5B90BEC0" w:rsidR="3F5337F6">
        <w:rPr>
          <w:rFonts w:ascii="Cambria" w:hAnsi="Cambria" w:eastAsia="Cambria" w:cs="Cambria"/>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5B90BEC0" wp14:paraId="1A0BED9B" wp14:textId="3BC89403">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This policy exists to safeguard the accessibility, welfare, and educational experience of all students. Through this policy, UUSU reiterates its commitment to reducing financial barriers, promoting fairness, and ensuring that no student is excluded from fully participating in university life due to financial hardship.</w:t>
      </w:r>
    </w:p>
    <w:p xmlns:wp14="http://schemas.microsoft.com/office/word/2010/wordml" w:rsidP="5B90BEC0" wp14:paraId="048F460F" wp14:textId="6717CE48">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766C0E93" w:rsidR="3F5337F6">
        <w:rPr>
          <w:rFonts w:ascii="Calibri" w:hAnsi="Calibri" w:eastAsia="Calibri" w:cs="Calibri"/>
          <w:b w:val="1"/>
          <w:bCs w:val="1"/>
          <w:i w:val="0"/>
          <w:iCs w:val="0"/>
          <w:caps w:val="0"/>
          <w:smallCaps w:val="0"/>
          <w:noProof w:val="0"/>
          <w:color w:val="FF00FF"/>
          <w:sz w:val="28"/>
          <w:szCs w:val="28"/>
          <w:lang w:val="en-US"/>
        </w:rPr>
        <w:t xml:space="preserve">3. Definitions </w:t>
      </w:r>
    </w:p>
    <w:p w:rsidR="2E59D963" w:rsidP="766C0E93" w:rsidRDefault="2E59D963" w14:paraId="6C899D89" w14:textId="6E854CFC">
      <w:pPr>
        <w:pStyle w:val="Normal"/>
        <w:suppressLineNumbers w:val="0"/>
        <w:bidi w:val="0"/>
        <w:spacing w:before="0" w:beforeAutospacing="off" w:after="160" w:afterAutospacing="off" w:line="279" w:lineRule="auto"/>
        <w:ind w:left="0" w:right="0"/>
        <w:jc w:val="left"/>
        <w:rPr>
          <w:rFonts w:ascii="Cambria" w:hAnsi="Cambria" w:eastAsia="Cambria" w:cs="Cambria"/>
          <w:b w:val="0"/>
          <w:bCs w:val="0"/>
          <w:i w:val="0"/>
          <w:iCs w:val="0"/>
          <w:caps w:val="0"/>
          <w:smallCaps w:val="0"/>
          <w:noProof w:val="0"/>
          <w:color w:val="000000" w:themeColor="text1" w:themeTint="FF" w:themeShade="FF"/>
          <w:sz w:val="22"/>
          <w:szCs w:val="22"/>
          <w:lang w:val="en-US"/>
        </w:rPr>
      </w:pPr>
      <w:r w:rsidRPr="766C0E93" w:rsidR="2E59D963">
        <w:rPr>
          <w:rFonts w:ascii="Cambria" w:hAnsi="Cambria" w:eastAsia="Cambria" w:cs="Cambria"/>
          <w:b w:val="0"/>
          <w:bCs w:val="0"/>
          <w:i w:val="0"/>
          <w:iCs w:val="0"/>
          <w:caps w:val="0"/>
          <w:smallCaps w:val="0"/>
          <w:noProof w:val="0"/>
          <w:color w:val="000000" w:themeColor="text1" w:themeTint="FF" w:themeShade="FF"/>
          <w:sz w:val="22"/>
          <w:szCs w:val="22"/>
          <w:lang w:val="en-US"/>
        </w:rPr>
        <w:t>N/A</w:t>
      </w:r>
    </w:p>
    <w:p xmlns:wp14="http://schemas.microsoft.com/office/word/2010/wordml" w:rsidP="5B90BEC0" wp14:paraId="5B58F1C6" wp14:textId="747018ED">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4. Policy Principles / Commitments</w:t>
      </w:r>
    </w:p>
    <w:p xmlns:wp14="http://schemas.microsoft.com/office/word/2010/wordml" w:rsidP="5B90BEC0" wp14:paraId="1B8F5025" wp14:textId="2C548B79">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This policy is reinforced by the following principles:</w:t>
      </w:r>
    </w:p>
    <w:p w:rsidR="766C0E93" w:rsidP="766C0E93" w:rsidRDefault="766C0E93" w14:paraId="45CA5315" w14:textId="00A7B66C">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5B90BEC0" wp14:paraId="3630F99F" wp14:textId="27B2C7DF">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Style w:val="Strong"/>
          <w:rFonts w:ascii="Calibri" w:hAnsi="Calibri" w:eastAsia="Calibri" w:cs="Calibri"/>
          <w:b w:val="1"/>
          <w:bCs w:val="1"/>
          <w:i w:val="0"/>
          <w:iCs w:val="0"/>
          <w:caps w:val="0"/>
          <w:smallCaps w:val="0"/>
          <w:noProof w:val="0"/>
          <w:color w:val="000000" w:themeColor="text1" w:themeTint="FF" w:themeShade="FF"/>
          <w:sz w:val="22"/>
          <w:szCs w:val="22"/>
          <w:lang w:val="en-GB"/>
        </w:rPr>
        <w:t>Advocacy &amp; Lobbying</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 UUSU will support and represent students’ financial needs to Ulster University, local businesses, the Northern Ireland Executive, and the UK government, aiming to secure improved financial support for students.</w:t>
      </w:r>
    </w:p>
    <w:p w:rsidR="766C0E93" w:rsidP="766C0E93" w:rsidRDefault="766C0E93" w14:paraId="16A25561" w14:textId="60A52D6F">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5B90BEC0" wp14:paraId="5C33B24F" wp14:textId="293A3B3C">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Style w:val="Strong"/>
          <w:rFonts w:ascii="Calibri" w:hAnsi="Calibri" w:eastAsia="Calibri" w:cs="Calibri"/>
          <w:b w:val="1"/>
          <w:bCs w:val="1"/>
          <w:i w:val="0"/>
          <w:iCs w:val="0"/>
          <w:caps w:val="0"/>
          <w:smallCaps w:val="0"/>
          <w:noProof w:val="0"/>
          <w:color w:val="000000" w:themeColor="text1" w:themeTint="FF" w:themeShade="FF"/>
          <w:sz w:val="22"/>
          <w:szCs w:val="22"/>
          <w:lang w:val="en-GB"/>
        </w:rPr>
        <w:t>Student Support</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 UUSU will work to provide and promote access to practical support, such as cheaper food options, affordable activities, hardship funds, and financial advice.</w:t>
      </w:r>
    </w:p>
    <w:p w:rsidR="766C0E93" w:rsidP="766C0E93" w:rsidRDefault="766C0E93" w14:paraId="20B274D6" w14:textId="538C709F">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766C0E93" wp14:paraId="5981EF24" wp14:textId="4A7766D6" wp14:noSpellErr="1">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Style w:val="Strong"/>
          <w:rFonts w:ascii="Calibri" w:hAnsi="Calibri" w:eastAsia="Calibri" w:cs="Calibri"/>
          <w:b w:val="1"/>
          <w:bCs w:val="1"/>
          <w:i w:val="0"/>
          <w:iCs w:val="0"/>
          <w:caps w:val="0"/>
          <w:smallCaps w:val="0"/>
          <w:noProof w:val="0"/>
          <w:color w:val="000000" w:themeColor="text1" w:themeTint="FF" w:themeShade="FF"/>
          <w:sz w:val="22"/>
          <w:szCs w:val="22"/>
          <w:lang w:val="en-GB"/>
        </w:rPr>
        <w:t>Equity and Inclusion</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 UUSU will </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seek</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to ensure that all students, including international students, students from low-socio-economic backgrounds, and students with caring responsibilities, are supported and represented equitably.</w:t>
      </w:r>
    </w:p>
    <w:p w:rsidR="766C0E93" w:rsidP="766C0E93" w:rsidRDefault="766C0E93" w14:paraId="58F1D8BC" w14:textId="3566DADA">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5B90BEC0" wp14:paraId="15FFC8BD" wp14:textId="25B60B86">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Style w:val="Strong"/>
          <w:rFonts w:ascii="Calibri" w:hAnsi="Calibri" w:eastAsia="Calibri" w:cs="Calibri"/>
          <w:b w:val="1"/>
          <w:bCs w:val="1"/>
          <w:i w:val="0"/>
          <w:iCs w:val="0"/>
          <w:caps w:val="0"/>
          <w:smallCaps w:val="0"/>
          <w:noProof w:val="0"/>
          <w:color w:val="000000" w:themeColor="text1" w:themeTint="FF" w:themeShade="FF"/>
          <w:sz w:val="22"/>
          <w:szCs w:val="22"/>
          <w:lang w:val="en-GB"/>
        </w:rPr>
        <w:t xml:space="preserve">Awareness </w:t>
      </w: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GB"/>
        </w:rPr>
        <w:t>– UUSU will actively raise awareness of the specific challenges that students face due to the cost-of-living crisis and invite students to get involved in UUSU campaigns &amp; projects for meaningful change.</w:t>
      </w:r>
    </w:p>
    <w:p xmlns:wp14="http://schemas.microsoft.com/office/word/2010/wordml" w:rsidP="5B90BEC0" wp14:paraId="5998C3FD" wp14:textId="6C99B99B">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6. Objectives</w:t>
      </w:r>
    </w:p>
    <w:p xmlns:wp14="http://schemas.microsoft.com/office/word/2010/wordml" w:rsidP="5B90BEC0" wp14:paraId="19B12260" wp14:textId="1B6B3C2F">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UUSU aims to:</w:t>
      </w:r>
    </w:p>
    <w:p xmlns:wp14="http://schemas.microsoft.com/office/word/2010/wordml" w:rsidP="5B90BEC0" wp14:paraId="2F0A460B" wp14:textId="6D54007C">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Lobby for the reinstatement of the ‘Lifestyle Hub’ on all 3 campuses.</w:t>
      </w:r>
    </w:p>
    <w:p xmlns:wp14="http://schemas.microsoft.com/office/word/2010/wordml" w:rsidP="5B90BEC0" wp14:paraId="5B87F5AF" wp14:textId="59EDA933">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Seek out student discounts at local businesses for costs associated with university life.</w:t>
      </w:r>
    </w:p>
    <w:p xmlns:wp14="http://schemas.microsoft.com/office/word/2010/wordml" w:rsidP="5B90BEC0" wp14:paraId="5A908E5F" wp14:textId="2A3C793B">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Lobby for affordable, safe, and accessible student housing across all campuses.</w:t>
      </w:r>
    </w:p>
    <w:p xmlns:wp14="http://schemas.microsoft.com/office/word/2010/wordml" w:rsidP="5B90BEC0" wp14:paraId="206DD6FA" wp14:textId="27366A12">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 xml:space="preserve">7. Actions </w:t>
      </w:r>
    </w:p>
    <w:p xmlns:wp14="http://schemas.microsoft.com/office/word/2010/wordml" w:rsidP="5B90BEC0" wp14:paraId="4E8801DC" wp14:textId="3B6A7456">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In order to fulfill this policy, UUSU commits to:</w:t>
      </w:r>
    </w:p>
    <w:p xmlns:wp14="http://schemas.microsoft.com/office/word/2010/wordml" w:rsidP="5B90BEC0" wp14:paraId="129A948B" wp14:textId="45D24C58">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Lobbying for increased financial support, including increased maintenance loans and grants, more affordable housing, and accessible hardship funds.</w:t>
      </w:r>
    </w:p>
    <w:p w:rsidR="766C0E93" w:rsidP="766C0E93" w:rsidRDefault="766C0E93" w14:paraId="21B26BFB" w14:textId="2E32159C">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commentRangeStart w:id="1351156997"/>
      <w:commentRangeEnd w:id="1351156997"/>
      <w:r>
        <w:rPr>
          <w:rStyle w:val="CommentReference"/>
        </w:rPr>
        <w:commentReference w:id="1351156997"/>
      </w:r>
    </w:p>
    <w:p xmlns:wp14="http://schemas.microsoft.com/office/word/2010/wordml" w:rsidP="5B90BEC0" wp14:paraId="7937F3B3" wp14:textId="742674CB">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Collecting relevant evidence on the impact of the cost-of-living crisis on students to strengthen lobbying efforts.</w:t>
      </w:r>
    </w:p>
    <w:p w:rsidR="766C0E93" w:rsidP="766C0E93" w:rsidRDefault="766C0E93" w14:paraId="647018C5" w14:textId="3854FB54">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w:rsidR="0DFACE6D" w:rsidP="766C0E93" w:rsidRDefault="0DFACE6D" w14:paraId="7F52CC3A" w14:textId="791A032A">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0DFACE6D">
        <w:rPr>
          <w:rFonts w:ascii="Calibri" w:hAnsi="Calibri" w:eastAsia="Calibri" w:cs="Calibri"/>
          <w:b w:val="0"/>
          <w:bCs w:val="0"/>
          <w:i w:val="0"/>
          <w:iCs w:val="0"/>
          <w:caps w:val="0"/>
          <w:smallCaps w:val="0"/>
          <w:noProof w:val="0"/>
          <w:color w:val="000000" w:themeColor="text1" w:themeTint="FF" w:themeShade="FF"/>
          <w:sz w:val="22"/>
          <w:szCs w:val="22"/>
          <w:lang w:val="en-GB"/>
        </w:rPr>
        <w:t xml:space="preserve">Lobbying and engaging with the university to ensure the eradication of hidden course costs and </w:t>
      </w:r>
      <w:r w:rsidRPr="766C0E93" w:rsidR="0DFACE6D">
        <w:rPr>
          <w:rFonts w:ascii="Calibri" w:hAnsi="Calibri" w:eastAsia="Calibri" w:cs="Calibri"/>
          <w:b w:val="0"/>
          <w:bCs w:val="0"/>
          <w:i w:val="0"/>
          <w:iCs w:val="0"/>
          <w:caps w:val="0"/>
          <w:smallCaps w:val="0"/>
          <w:noProof w:val="0"/>
          <w:color w:val="000000" w:themeColor="text1" w:themeTint="FF" w:themeShade="FF"/>
          <w:sz w:val="22"/>
          <w:szCs w:val="22"/>
          <w:lang w:val="en-GB"/>
        </w:rPr>
        <w:t>additional</w:t>
      </w:r>
      <w:r w:rsidRPr="766C0E93" w:rsidR="0DFACE6D">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fees that affect students, advocating for all costs to be clearly outlined </w:t>
      </w:r>
      <w:r w:rsidRPr="766C0E93" w:rsidR="1FD5FC67">
        <w:rPr>
          <w:rFonts w:ascii="Calibri" w:hAnsi="Calibri" w:eastAsia="Calibri" w:cs="Calibri"/>
          <w:b w:val="0"/>
          <w:bCs w:val="0"/>
          <w:i w:val="0"/>
          <w:iCs w:val="0"/>
          <w:caps w:val="0"/>
          <w:smallCaps w:val="0"/>
          <w:noProof w:val="0"/>
          <w:color w:val="000000" w:themeColor="text1" w:themeTint="FF" w:themeShade="FF"/>
          <w:sz w:val="22"/>
          <w:szCs w:val="22"/>
          <w:lang w:val="en-GB"/>
        </w:rPr>
        <w:t xml:space="preserve">upfront </w:t>
      </w:r>
      <w:r w:rsidRPr="766C0E93" w:rsidR="0DFACE6D">
        <w:rPr>
          <w:rFonts w:ascii="Calibri" w:hAnsi="Calibri" w:eastAsia="Calibri" w:cs="Calibri"/>
          <w:b w:val="0"/>
          <w:bCs w:val="0"/>
          <w:i w:val="0"/>
          <w:iCs w:val="0"/>
          <w:caps w:val="0"/>
          <w:smallCaps w:val="0"/>
          <w:noProof w:val="0"/>
          <w:color w:val="000000" w:themeColor="text1" w:themeTint="FF" w:themeShade="FF"/>
          <w:sz w:val="22"/>
          <w:szCs w:val="22"/>
          <w:lang w:val="en-GB"/>
        </w:rPr>
        <w:t>in course materials.</w:t>
      </w:r>
    </w:p>
    <w:p w:rsidR="766C0E93" w:rsidP="766C0E93" w:rsidRDefault="766C0E93" w14:paraId="011F26B6" w14:textId="31CDE1C0">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766C0E93" wp14:paraId="66B44C38" wp14:textId="67067EB9" wp14:noSpellErr="1">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 xml:space="preserve">Lobbying for, </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expanding</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and promoting student support initiatives such as ‘Lifestyle Hubs’ &amp; free breakfast schemes, where </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feasible</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w:t>
      </w:r>
    </w:p>
    <w:p w:rsidR="766C0E93" w:rsidP="766C0E93" w:rsidRDefault="766C0E93" w14:paraId="227441C8" w14:textId="00A11D37">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5B90BEC0" wp14:paraId="5DEA7F62" wp14:textId="2FED879E">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Educating students with information and guidance on financial wellbeing, budgeting, and any internal/external sources of financial support.</w:t>
      </w:r>
    </w:p>
    <w:p w:rsidR="766C0E93" w:rsidP="766C0E93" w:rsidRDefault="766C0E93" w14:paraId="1F389C00" w14:textId="78B43CD5">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5B90BEC0" wp14:paraId="64050C94" wp14:textId="4CD1F3B0">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GB"/>
        </w:rPr>
        <w:t>Ensuring that UUSU events and activities remain affordable and accessible to all members.</w:t>
      </w:r>
    </w:p>
    <w:p xmlns:wp14="http://schemas.microsoft.com/office/word/2010/wordml" w:rsidP="5B90BEC0" wp14:paraId="3E48173A" wp14:textId="54E96143">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8. Roles &amp; Responsibilities</w:t>
      </w:r>
    </w:p>
    <w:p xmlns:wp14="http://schemas.microsoft.com/office/word/2010/wordml" w:rsidP="5B90BEC0" wp14:paraId="03E95803" wp14:textId="02FDAB4D">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Policy Owner – UUSU</w:t>
      </w:r>
    </w:p>
    <w:p xmlns:wp14="http://schemas.microsoft.com/office/word/2010/wordml" w:rsidP="5B90BEC0" wp14:paraId="13030713" wp14:textId="2AA672AF">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Policy Lead – VP Coleraine</w:t>
      </w:r>
    </w:p>
    <w:p xmlns:wp14="http://schemas.microsoft.com/office/word/2010/wordml" w:rsidP="5B90BEC0" wp14:paraId="15167ECD" wp14:textId="75A0AD12">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Policy Support – Governance and Policy Co-Ordinator</w:t>
      </w:r>
    </w:p>
    <w:p xmlns:wp14="http://schemas.microsoft.com/office/word/2010/wordml" w:rsidP="5B90BEC0" wp14:paraId="02726E72" wp14:textId="08DD0F08">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9. Partnerships and Stakeholders</w:t>
      </w:r>
    </w:p>
    <w:p xmlns:wp14="http://schemas.microsoft.com/office/word/2010/wordml" w:rsidP="5B90BEC0" wp14:paraId="72979DD5" wp14:textId="5FC1BCF2">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UUSU will work in partnership with Ulster University, NUS-USI, NUS, AMLE and external stakeholders to maximize the impact of work associated with this policy.</w:t>
      </w:r>
    </w:p>
    <w:p xmlns:wp14="http://schemas.microsoft.com/office/word/2010/wordml" w:rsidP="766C0E93" wp14:paraId="6ACE45F8" wp14:noSpellErr="1" wp14:textId="4C5A69CE">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US"/>
        </w:rPr>
        <w:t>UUSU will also seek partnerships with local businesses to provide students with heavily discounted items or services</w:t>
      </w:r>
      <w:r w:rsidRPr="766C0E93" w:rsidR="1DD93496">
        <w:rPr>
          <w:rFonts w:ascii="Calibri" w:hAnsi="Calibri" w:eastAsia="Calibri" w:cs="Calibri"/>
          <w:b w:val="0"/>
          <w:bCs w:val="0"/>
          <w:i w:val="0"/>
          <w:iCs w:val="0"/>
          <w:caps w:val="0"/>
          <w:smallCaps w:val="0"/>
          <w:noProof w:val="0"/>
          <w:color w:val="000000" w:themeColor="text1" w:themeTint="FF" w:themeShade="FF"/>
          <w:sz w:val="22"/>
          <w:szCs w:val="22"/>
          <w:lang w:val="en-US"/>
        </w:rPr>
        <w:t>.</w:t>
      </w:r>
    </w:p>
    <w:p xmlns:wp14="http://schemas.microsoft.com/office/word/2010/wordml" w:rsidP="5B90BEC0" wp14:paraId="518662C7" wp14:textId="2EE9A95F">
      <w:pPr>
        <w:rPr>
          <w:rFonts w:ascii="Cambria" w:hAnsi="Cambria" w:eastAsia="Cambria" w:cs="Cambria"/>
          <w:b w:val="0"/>
          <w:bCs w:val="0"/>
          <w:i w:val="0"/>
          <w:iCs w:val="0"/>
          <w:caps w:val="0"/>
          <w:smallCaps w:val="0"/>
          <w:noProof w:val="0"/>
          <w:color w:val="000000" w:themeColor="text1" w:themeTint="FF" w:themeShade="FF"/>
          <w:sz w:val="22"/>
          <w:szCs w:val="22"/>
          <w:lang w:val="en-GB"/>
        </w:rPr>
      </w:pPr>
    </w:p>
    <w:p xmlns:wp14="http://schemas.microsoft.com/office/word/2010/wordml" w:rsidP="5B90BEC0" wp14:paraId="7CEB29FB" wp14:textId="45A1C526">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10. Monitoring &amp; Evaluation</w:t>
      </w:r>
    </w:p>
    <w:p xmlns:wp14="http://schemas.microsoft.com/office/word/2010/wordml" w:rsidP="766C0E93" wp14:paraId="4325A2C5" wp14:textId="4800E4AC" wp14:noSpellErr="1">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 xml:space="preserve">This policy will be annually reviewed by the Student Executive to ensure that it </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remains</w:t>
      </w: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relevant and reactive to the current needs of students.</w:t>
      </w:r>
    </w:p>
    <w:p w:rsidR="766C0E93" w:rsidP="766C0E93" w:rsidRDefault="766C0E93" w14:paraId="38762A14" w14:textId="1687620E">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5B90BEC0" wp14:paraId="4A59BEF7" wp14:textId="1DF54243">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GB"/>
        </w:rPr>
        <w:t>Progress on the commitments set out in this policy will be reported to Student Council and communicated to our membership.</w:t>
      </w:r>
    </w:p>
    <w:p w:rsidR="766C0E93" w:rsidP="766C0E93" w:rsidRDefault="766C0E93" w14:paraId="69F2D79C" w14:textId="274736D3">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rsidP="5B90BEC0" wp14:paraId="617C9778" wp14:textId="7A137D2E">
      <w:pPr>
        <w:spacing w:beforeAutospacing="on" w:afterAutospacing="on" w:line="240"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GB"/>
        </w:rPr>
        <w:t>Feedback from students will be actively sought out, to navigate any developments of the policy in future.</w:t>
      </w:r>
    </w:p>
    <w:p xmlns:wp14="http://schemas.microsoft.com/office/word/2010/wordml" w:rsidP="5B90BEC0" wp14:paraId="46B0F002" wp14:textId="0B481E6D">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11. Reporting &amp; Transparency</w:t>
      </w:r>
    </w:p>
    <w:p xmlns:wp14="http://schemas.microsoft.com/office/word/2010/wordml" w:rsidP="5B90BEC0" wp14:paraId="7ED20E79" wp14:textId="5CB2AF7D">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Student Council</w:t>
      </w:r>
    </w:p>
    <w:p xmlns:wp14="http://schemas.microsoft.com/office/word/2010/wordml" w:rsidP="5B90BEC0" wp14:paraId="521865D7" wp14:textId="460DA385">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UUSU Trustee Board</w:t>
      </w:r>
    </w:p>
    <w:p xmlns:wp14="http://schemas.microsoft.com/office/word/2010/wordml" w:rsidP="5B90BEC0" wp14:paraId="7390EA49" wp14:textId="7223EBC8">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5B90BEC0" w:rsidR="3F5337F6">
        <w:rPr>
          <w:rFonts w:ascii="Calibri" w:hAnsi="Calibri" w:eastAsia="Calibri" w:cs="Calibri"/>
          <w:b w:val="0"/>
          <w:bCs w:val="0"/>
          <w:i w:val="0"/>
          <w:iCs w:val="0"/>
          <w:caps w:val="0"/>
          <w:smallCaps w:val="0"/>
          <w:noProof w:val="0"/>
          <w:color w:val="000000" w:themeColor="text1" w:themeTint="FF" w:themeShade="FF"/>
          <w:sz w:val="22"/>
          <w:szCs w:val="22"/>
          <w:lang w:val="en-US"/>
        </w:rPr>
        <w:t>UUSU Membership</w:t>
      </w:r>
    </w:p>
    <w:p xmlns:wp14="http://schemas.microsoft.com/office/word/2010/wordml" w:rsidP="5B90BEC0" wp14:paraId="0E9310E7" wp14:textId="399BA5FD">
      <w:pPr>
        <w:pStyle w:val="Heading1"/>
        <w:keepNext w:val="1"/>
        <w:keepLines w:val="1"/>
        <w:spacing w:before="480" w:after="0"/>
        <w:rPr>
          <w:rFonts w:ascii="Calibri" w:hAnsi="Calibri" w:eastAsia="Calibri" w:cs="Calibri"/>
          <w:b w:val="1"/>
          <w:bCs w:val="1"/>
          <w:i w:val="0"/>
          <w:iCs w:val="0"/>
          <w:caps w:val="0"/>
          <w:smallCaps w:val="0"/>
          <w:noProof w:val="0"/>
          <w:color w:val="FF00FF"/>
          <w:sz w:val="28"/>
          <w:szCs w:val="28"/>
          <w:lang w:val="en-GB"/>
        </w:rPr>
      </w:pPr>
      <w:r w:rsidRPr="5B90BEC0" w:rsidR="3F5337F6">
        <w:rPr>
          <w:rFonts w:ascii="Calibri" w:hAnsi="Calibri" w:eastAsia="Calibri" w:cs="Calibri"/>
          <w:b w:val="1"/>
          <w:bCs w:val="1"/>
          <w:i w:val="0"/>
          <w:iCs w:val="0"/>
          <w:caps w:val="0"/>
          <w:smallCaps w:val="0"/>
          <w:noProof w:val="0"/>
          <w:color w:val="FF00FF"/>
          <w:sz w:val="28"/>
          <w:szCs w:val="28"/>
          <w:lang w:val="en-US"/>
        </w:rPr>
        <w:t>12. Associated Policies / Documents</w:t>
      </w:r>
    </w:p>
    <w:p xmlns:wp14="http://schemas.microsoft.com/office/word/2010/wordml" w:rsidP="766C0E93" wp14:paraId="01EE2CA3" wp14:noSpellErr="1" wp14:textId="464F98D6">
      <w:pPr>
        <w:rPr>
          <w:rFonts w:ascii="Calibri" w:hAnsi="Calibri" w:eastAsia="Calibri" w:cs="Calibri"/>
          <w:b w:val="0"/>
          <w:bCs w:val="0"/>
          <w:i w:val="0"/>
          <w:iCs w:val="0"/>
          <w:caps w:val="0"/>
          <w:smallCaps w:val="0"/>
          <w:noProof w:val="0"/>
          <w:color w:val="000000" w:themeColor="text1" w:themeTint="FF" w:themeShade="FF"/>
          <w:sz w:val="22"/>
          <w:szCs w:val="22"/>
          <w:lang w:val="en-GB"/>
        </w:rPr>
      </w:pPr>
      <w:r w:rsidRPr="766C0E93" w:rsidR="3F5337F6">
        <w:rPr>
          <w:rFonts w:ascii="Calibri" w:hAnsi="Calibri" w:eastAsia="Calibri" w:cs="Calibri"/>
          <w:b w:val="0"/>
          <w:bCs w:val="0"/>
          <w:i w:val="0"/>
          <w:iCs w:val="0"/>
          <w:caps w:val="0"/>
          <w:smallCaps w:val="0"/>
          <w:noProof w:val="0"/>
          <w:color w:val="000000" w:themeColor="text1" w:themeTint="FF" w:themeShade="FF"/>
          <w:sz w:val="22"/>
          <w:szCs w:val="22"/>
          <w:lang w:val="en-US"/>
        </w:rPr>
        <w:t>N/A</w:t>
      </w:r>
    </w:p>
    <w:p xmlns:wp14="http://schemas.microsoft.com/office/word/2010/wordml" wp14:paraId="5E5787A5" wp14:textId="3E2D3FA0"/>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w15:person w15:author="Roberts, Emily Maisie">
    <w15:presenceInfo w15:providerId="AD" w15:userId="S::e.roberts@ulster.ac.uk::b469ef10-a1e6-4063-af00-b20dc0811c4d"/>
  </w15:person>
  <w15:person w15:author="Roberts, Emily Maisie">
    <w15:presenceInfo w15:providerId="AD" w15:userId="S::e.roberts@ulster.ac.uk::b469ef10-a1e6-4063-af00-b20dc0811c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9960F89"/>
    <w:rsid w:val="09E1C919"/>
    <w:rsid w:val="0DFACE6D"/>
    <w:rsid w:val="1DD93496"/>
    <w:rsid w:val="1FD5FC67"/>
    <w:rsid w:val="2148179C"/>
    <w:rsid w:val="287F06CD"/>
    <w:rsid w:val="2E59D963"/>
    <w:rsid w:val="349A01A5"/>
    <w:rsid w:val="3CB1B45C"/>
    <w:rsid w:val="3CB1B45C"/>
    <w:rsid w:val="3F5337F6"/>
    <w:rsid w:val="447CBC6D"/>
    <w:rsid w:val="59960F89"/>
    <w:rsid w:val="5B90BEC0"/>
    <w:rsid w:val="6D61740F"/>
    <w:rsid w:val="742BB748"/>
    <w:rsid w:val="766C0E93"/>
    <w:rsid w:val="78A74281"/>
    <w:rsid w:val="78A742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60F89"/>
  <w15:chartTrackingRefBased/>
  <w15:docId w15:val="{CABE2A48-5420-441F-A80F-41B46FDDB0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uiPriority w:val="10"/>
    <w:name w:val="Title"/>
    <w:basedOn w:val="Normal"/>
    <w:next w:val="Normal"/>
    <w:qFormat/>
    <w:rsid w:val="5B90BEC0"/>
    <w:rPr>
      <w:rFonts w:ascii="Aptos Display" w:hAnsi="Aptos Display" w:eastAsia="" w:cs="" w:asciiTheme="majorAscii" w:hAnsiTheme="majorAscii" w:eastAsiaTheme="majorEastAsia" w:cstheme="majorBidi"/>
      <w:sz w:val="56"/>
      <w:szCs w:val="56"/>
    </w:rPr>
    <w:pPr>
      <w:spacing w:after="80" w:line="240" w:lineRule="auto"/>
      <w:contextualSpacing/>
    </w:pPr>
  </w:style>
  <w:style w:type="paragraph" w:styleId="Heading1">
    <w:uiPriority w:val="9"/>
    <w:name w:val="heading 1"/>
    <w:basedOn w:val="Normal"/>
    <w:next w:val="Normal"/>
    <w:qFormat/>
    <w:rsid w:val="5B90BEC0"/>
    <w:rPr>
      <w:rFonts w:ascii="Aptos Display" w:hAnsi="Aptos Display" w:eastAsia="" w:cs="" w:asciiTheme="majorAscii" w:hAnsiTheme="majorAscii" w:eastAsiaTheme="majorEastAsia" w:cstheme="majorBidi"/>
      <w:color w:val="0F4761" w:themeColor="accent1" w:themeTint="FF" w:themeShade="BF"/>
      <w:sz w:val="40"/>
      <w:szCs w:val="40"/>
    </w:rPr>
    <w:pPr>
      <w:keepNext w:val="1"/>
      <w:keepLines w:val="1"/>
      <w:spacing w:before="360" w:after="80"/>
      <w:outlineLvl w:val="0"/>
    </w:pPr>
  </w:style>
  <w:style w:type="character" w:styleId="Strong">
    <w:uiPriority w:val="22"/>
    <w:name w:val="Strong"/>
    <w:basedOn w:val="DefaultParagraphFont"/>
    <w:qFormat/>
    <w:rsid w:val="5B90BEC0"/>
    <w:rPr>
      <w:b w:val="1"/>
      <w:bCs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comments" Target="/word/comments.xml" Id="Rf77142df16024fc2" /><Relationship Type="http://schemas.microsoft.com/office/2011/relationships/people" Target="/word/people.xml" Id="R2376377d536f4e47" /><Relationship Type="http://schemas.microsoft.com/office/2011/relationships/commentsExtended" Target="/word/commentsExtended.xml" Id="R6e65ef1df13c4563" /><Relationship Type="http://schemas.microsoft.com/office/2016/09/relationships/commentsIds" Target="/word/commentsIds.xml" Id="Rb20ae46f03e44d90" /><Relationship Type="http://schemas.microsoft.com/office/2018/08/relationships/commentsExtensible" Target="/word/commentsExtensible.xml" Id="R8ea0b5b2a662432e"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Murray, Christopher Michael</dc:creator>
  <keywords/>
  <dc:description/>
  <lastModifiedBy>Francos, Mark</lastModifiedBy>
  <revision>3</revision>
  <dcterms:created xsi:type="dcterms:W3CDTF">2025-11-07T12:10:16.7718889Z</dcterms:created>
  <dcterms:modified xsi:type="dcterms:W3CDTF">2025-11-12T16:32:06.6032970Z</dcterms:modified>
</coreProperties>
</file>